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898A0">
      <w:pPr>
        <w:pStyle w:val="2"/>
        <w:keepNext w:val="0"/>
        <w:keepLines w:val="0"/>
        <w:widowControl/>
        <w:suppressLineNumbers w:val="0"/>
        <w:spacing w:before="240" w:beforeAutospacing="0"/>
        <w:ind w:left="0" w:right="0"/>
        <w:jc w:val="center"/>
      </w:pPr>
      <w:bookmarkStart w:id="0" w:name="_GoBack"/>
      <w:r>
        <w:rPr>
          <w:i w:val="0"/>
          <w:iCs w:val="0"/>
          <w:caps w:val="0"/>
          <w:color w:val="000000"/>
          <w:spacing w:val="0"/>
        </w:rPr>
        <w:t>兴银理财稳利安盈封闭式2025年452期固收类理财产品[稳利安盈封闭式2025年452期B]成立公告</w:t>
      </w:r>
    </w:p>
    <w:bookmarkEnd w:id="0"/>
    <w:p w14:paraId="4F6894D9">
      <w:pPr>
        <w:keepNext w:val="0"/>
        <w:keepLines w:val="0"/>
        <w:widowControl/>
        <w:suppressLineNumbers w:val="0"/>
        <w:pBdr>
          <w:top w:val="single" w:color="000000" w:sz="4" w:space="2"/>
          <w:left w:val="single" w:color="000000" w:sz="4" w:space="0"/>
          <w:bottom w:val="none" w:color="auto" w:sz="0" w:space="0"/>
          <w:right w:val="single" w:color="000000" w:sz="4" w:space="0"/>
        </w:pBdr>
        <w:shd w:val="clear" w:fill="FFFFFF"/>
        <w:spacing w:before="240" w:beforeAutospacing="0"/>
        <w:ind w:left="0" w:right="0" w:firstLine="0"/>
        <w:jc w:val="lef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14"/>
          <w:szCs w:val="14"/>
          <w:shd w:val="clear" w:fill="FFFFFF"/>
          <w:lang w:val="en-US" w:eastAsia="zh-CN" w:bidi="ar"/>
        </w:rPr>
        <w:t>产品基本信息：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6"/>
        <w:gridCol w:w="1095"/>
        <w:gridCol w:w="2909"/>
        <w:gridCol w:w="716"/>
        <w:gridCol w:w="716"/>
        <w:gridCol w:w="527"/>
        <w:gridCol w:w="502"/>
        <w:gridCol w:w="853"/>
      </w:tblGrid>
      <w:tr w14:paraId="7B2ACEC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26401F9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产品登记编码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615F71C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产品代码/销售代码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76363A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43C8B5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成立日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64EDF3E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到期日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52925F5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期限(天)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4723B54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产品类型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71EEDFA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业绩比较基准</w:t>
            </w:r>
          </w:p>
        </w:tc>
      </w:tr>
      <w:tr w14:paraId="266721D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0DB553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Z7002025000213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1703F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9A25452B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24" w:type="dxa"/>
              <w:left w:w="24" w:type="dxa"/>
              <w:bottom w:w="24" w:type="dxa"/>
            </w:tcMar>
            <w:vAlign w:val="center"/>
          </w:tcPr>
          <w:p w14:paraId="0591F20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兴银理财稳利安盈封闭式2025年452期固收类理财产品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CECDF0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2025-03-13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1BC53D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2025-09-25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AEAAD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6CBA112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净值型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FE74E9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2.30%-- 2.60%</w:t>
            </w:r>
          </w:p>
        </w:tc>
      </w:tr>
    </w:tbl>
    <w:p w14:paraId="796EA1B8">
      <w:pPr>
        <w:rPr>
          <w:vanish/>
          <w:sz w:val="24"/>
          <w:szCs w:val="24"/>
        </w:rPr>
      </w:pPr>
    </w:p>
    <w:tbl>
      <w:tblPr>
        <w:tblW w:w="8319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6"/>
        <w:gridCol w:w="7303"/>
      </w:tblGrid>
      <w:tr w14:paraId="5BE0175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1A044E"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产品募集规模：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</w:tcMar>
            <w:vAlign w:val="center"/>
          </w:tcPr>
          <w:p w14:paraId="4A4896C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276,961,965.82  元</w:t>
            </w:r>
          </w:p>
        </w:tc>
      </w:tr>
    </w:tbl>
    <w:p w14:paraId="53205F9C">
      <w:pPr>
        <w:keepNext w:val="0"/>
        <w:keepLines w:val="0"/>
        <w:widowControl/>
        <w:suppressLineNumbers w:val="0"/>
        <w:pBdr>
          <w:top w:val="dotted" w:color="FF0000" w:sz="4" w:space="1"/>
          <w:left w:val="dotted" w:color="FF0000" w:sz="4" w:space="1"/>
          <w:bottom w:val="dotted" w:color="FF0000" w:sz="4" w:space="1"/>
          <w:right w:val="dotted" w:color="FF0000" w:sz="4" w:space="1"/>
        </w:pBdr>
        <w:shd w:val="clear" w:fill="FFFFFF"/>
        <w:spacing w:before="120" w:beforeAutospacing="0" w:line="21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说明：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产品投资债权类资产不低于80%，根据当前市场环境下大类资产合理配置比例及大类资产收益情况，考虑杠杆和费率等因素，并结合产品投资策略，设定业绩比较基准；业绩比较基准或业绩报酬计提基准等类似表述不是预期收益率，不代表产品的未来表现和实际收益，不构成对产品收益的承诺，仅供投资者进行投资决定时参考。</w:t>
      </w:r>
    </w:p>
    <w:p w14:paraId="119CB499">
      <w:pPr>
        <w:keepNext w:val="0"/>
        <w:keepLines w:val="0"/>
        <w:widowControl/>
        <w:suppressLineNumbers w:val="0"/>
        <w:pBdr>
          <w:top w:val="single" w:color="000000" w:sz="2" w:space="1"/>
          <w:left w:val="single" w:color="000000" w:sz="2" w:space="0"/>
          <w:bottom w:val="single" w:color="000000" w:sz="2" w:space="1"/>
          <w:right w:val="single" w:color="000000" w:sz="2" w:space="3"/>
        </w:pBdr>
        <w:spacing w:before="60" w:beforeAutospacing="0"/>
        <w:ind w:left="0" w:right="0" w:firstLine="0"/>
        <w:jc w:val="righ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15"/>
          <w:szCs w:val="15"/>
          <w:lang w:val="en-US" w:eastAsia="zh-CN" w:bidi="ar"/>
        </w:rPr>
        <w:t>兴银理财</w:t>
      </w:r>
    </w:p>
    <w:p w14:paraId="5D271BEF">
      <w:pPr>
        <w:keepNext w:val="0"/>
        <w:keepLines w:val="0"/>
        <w:widowControl/>
        <w:suppressLineNumbers w:val="0"/>
        <w:pBdr>
          <w:top w:val="single" w:color="000000" w:sz="2" w:space="1"/>
          <w:left w:val="single" w:color="000000" w:sz="2" w:space="0"/>
          <w:bottom w:val="single" w:color="000000" w:sz="2" w:space="1"/>
          <w:right w:val="single" w:color="000000" w:sz="2" w:space="3"/>
        </w:pBdr>
        <w:ind w:left="0" w:right="0" w:firstLine="0"/>
        <w:jc w:val="righ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15"/>
          <w:szCs w:val="15"/>
          <w:lang w:val="en-US" w:eastAsia="zh-CN" w:bidi="ar"/>
        </w:rPr>
        <w:t>2025-03-13</w:t>
      </w:r>
    </w:p>
    <w:p w14:paraId="785DF4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7F58E3"/>
    <w:rsid w:val="387F5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2025-03-18T06:46:00Z</dcterms:created>
  <dc:creator>Administrator</dc:creator>
  <cp:lastModifiedBy>Administrator</cp:lastModifiedBy>
  <dcterms:modified xsi:type="dcterms:W3CDTF">2025-03-18T06:48:21Z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FC8D5451A0AC4BDF8070797CDC65A1AE_11</vt:lpwstr>
  </property>
  <property fmtid="{D5CDD505-2E9C-101B-9397-08002B2CF9AE}" pid="4" name="KSOTemplateDocerSaveRecord">
    <vt:lpwstr>eyJoZGlkIjoiNDQwZDA1MjEwNTU1MjZiNjdkNzkzZGM4OTY5Y2MwM2MifQ==</vt:lpwstr>
  </property>
</Properties>
</file>